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1F" w:rsidRDefault="0008481F"/>
    <w:p w:rsidR="0008481F" w:rsidRDefault="0008481F"/>
    <w:p w:rsidR="0008481F" w:rsidRPr="009E77EB" w:rsidRDefault="007B4A0C">
      <w:pPr>
        <w:rPr>
          <w:lang w:val="cy-GB"/>
        </w:rPr>
      </w:pPr>
      <w:r>
        <w:rPr>
          <w:rFonts w:eastAsia="Times New Roman"/>
          <w:noProof/>
          <w:sz w:val="26"/>
          <w:szCs w:val="26"/>
          <w:lang w:val="en-GB" w:eastAsia="en-GB"/>
        </w:rPr>
        <w:drawing>
          <wp:inline distT="0" distB="0" distL="0" distR="0">
            <wp:extent cx="1476375" cy="1794809"/>
            <wp:effectExtent l="0" t="0" r="0" b="0"/>
            <wp:docPr id="1" name="Picture 1" descr="C:\Users\hsse11\AppData\Local\Microsoft\Windows\Temporary Internet Files\Content.Outlook\Y5HZV1UG\SDC1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sse11\AppData\Local\Microsoft\Windows\Temporary Internet Files\Content.Outlook\Y5HZV1UG\SDC1287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078" cy="1796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E77EB" w:rsidRPr="009E77EB">
        <w:rPr>
          <w:rFonts w:eastAsia="Times New Roman"/>
          <w:sz w:val="26"/>
          <w:szCs w:val="26"/>
          <w:lang w:val="cy-GB"/>
        </w:rPr>
        <w:t xml:space="preserve">Mae </w:t>
      </w:r>
      <w:r w:rsidR="009E77EB" w:rsidRPr="009E77EB">
        <w:rPr>
          <w:rFonts w:eastAsia="Times New Roman"/>
          <w:b/>
          <w:sz w:val="26"/>
          <w:szCs w:val="26"/>
          <w:lang w:val="cy-GB"/>
        </w:rPr>
        <w:t>Den</w:t>
      </w:r>
      <w:bookmarkStart w:id="0" w:name="_GoBack"/>
      <w:bookmarkEnd w:id="0"/>
      <w:r w:rsidR="009E77EB" w:rsidRPr="009E77EB">
        <w:rPr>
          <w:rFonts w:eastAsia="Times New Roman"/>
          <w:b/>
          <w:sz w:val="26"/>
          <w:szCs w:val="26"/>
          <w:lang w:val="cy-GB"/>
        </w:rPr>
        <w:t>ise Fisher</w:t>
      </w:r>
      <w:r w:rsidR="009E77EB" w:rsidRPr="009E77EB">
        <w:rPr>
          <w:rFonts w:eastAsia="Times New Roman"/>
          <w:sz w:val="26"/>
          <w:szCs w:val="26"/>
          <w:lang w:val="cy-GB"/>
        </w:rPr>
        <w:t xml:space="preserve"> yn aelod o'r project OPWISE. Treuliodd 35 mlynedd ym maes iechyd meddwl, fel nyrs i ddechrau, cyn ymuno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â'r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 '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Faculty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 of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Health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Studies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' ym Mhrifysgol John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Moores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 Lerpwl (LJMU), fel Uwch Ddarlithydd. Yn ystod ei hamser yn LMJU cafodd ei secondio hefyd i'r 'Charlie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Waller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Memorial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Trust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' gan gynnig sesiynau hyfforddi iechyd meddwl ar eu rhan, a hynny i amrywiaeth o sefydliadau statudol ac anstatudol ar draws gogledd orllewin Lloegr, yn cynnwys cyrsiau Cymorth Cyntaf Iechyd Meddwl. Er ei bod wedi ymddeol bellach ac yn byw yn ardal Conwy, mae'n parhau i fod â diddordeb mewn darpariaeth gofal iechyd, ac </w:t>
      </w:r>
      <w:proofErr w:type="spellStart"/>
      <w:r w:rsidR="009E77EB" w:rsidRPr="009E77EB">
        <w:rPr>
          <w:rFonts w:eastAsia="Times New Roman"/>
          <w:sz w:val="26"/>
          <w:szCs w:val="26"/>
          <w:lang w:val="cy-GB"/>
        </w:rPr>
        <w:t>fe'i</w:t>
      </w:r>
      <w:proofErr w:type="spellEnd"/>
      <w:r w:rsidR="009E77EB" w:rsidRPr="009E77EB">
        <w:rPr>
          <w:rFonts w:eastAsia="Times New Roman"/>
          <w:sz w:val="26"/>
          <w:szCs w:val="26"/>
          <w:lang w:val="cy-GB"/>
        </w:rPr>
        <w:t xml:space="preserve"> penodwyd ar ran Llywodraeth Cymru i Gyngor Iechyd Cymunedol Gogledd Cymru. Mae gan Denise ddiddordeb penodol mewn iechyd meddwl unigolion â phroblemau iechyd corfforol difrifol, yn arbennig cyd-forbidrwydd iselder. </w:t>
      </w:r>
    </w:p>
    <w:sectPr w:rsidR="0008481F" w:rsidRPr="009E77EB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81F"/>
    <w:rsid w:val="0008481F"/>
    <w:rsid w:val="003D12A7"/>
    <w:rsid w:val="007B4A0C"/>
    <w:rsid w:val="009E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Liberation Sans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basedOn w:val="DefaultParagraphFont"/>
    <w:rPr>
      <w:b/>
      <w:bCs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en-US" w:eastAsia="en-US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232593FD.dotm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Pryfysgol Bangor University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Williams,Lynne</dc:creator>
  <cp:lastModifiedBy>Williams,Lynne</cp:lastModifiedBy>
  <cp:revision>3</cp:revision>
  <dcterms:created xsi:type="dcterms:W3CDTF">2014-03-24T08:13:00Z</dcterms:created>
  <dcterms:modified xsi:type="dcterms:W3CDTF">2014-03-24T08:17:00Z</dcterms:modified>
</cp:coreProperties>
</file>